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C010C" w:rsidRPr="0045523E" w:rsidRDefault="000C010C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C010C" w:rsidRPr="0045523E" w:rsidRDefault="000C010C" w:rsidP="000C010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 ESPECIALIZADO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2028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17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C010C" w:rsidRPr="0045523E" w:rsidRDefault="001C09D5" w:rsidP="000C010C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0C010C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0C010C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Quien Ejerza la Supervisión Directa 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C010C" w:rsidRPr="0045523E" w:rsidRDefault="000C010C" w:rsidP="000C010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C010C" w:rsidRPr="0045523E" w:rsidRDefault="000C010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Default="000C010C" w:rsidP="000C010C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C010C" w:rsidRPr="0045523E" w:rsidRDefault="000C010C" w:rsidP="000C010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0C010C">
            <w:pPr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</w:rPr>
              <w:t>Aplicar sus conocimientos profesionales especializados para 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ecosistemas costeros y de control y monitoreo de la calidad ambiental marina, previa concertación con las comunidades civiles, indígenas  afro descendientes, habitantes y residentes de las áreas de las áreas de incidencia, de manera que se garantice la protección de los recursos naturales renovables y del medio ambiente en el área de jurisdicción </w:t>
            </w:r>
            <w:r w:rsidRPr="0045523E">
              <w:rPr>
                <w:rFonts w:ascii="Arial" w:hAnsi="Arial" w:cs="Arial"/>
                <w:sz w:val="20"/>
                <w:szCs w:val="20"/>
              </w:rPr>
              <w:t>a través de los procesos del Sistema Integrado de Gestión.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651979">
            <w:pPr>
              <w:keepNext/>
              <w:tabs>
                <w:tab w:val="left" w:pos="1335"/>
                <w:tab w:val="center" w:pos="4556"/>
              </w:tabs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:rsidR="000C010C" w:rsidRPr="0045523E" w:rsidRDefault="000C010C" w:rsidP="000C010C">
            <w:pPr>
              <w:keepNext/>
              <w:numPr>
                <w:ilvl w:val="0"/>
                <w:numId w:val="3"/>
              </w:numPr>
              <w:tabs>
                <w:tab w:val="left" w:pos="1335"/>
                <w:tab w:val="center" w:pos="4556"/>
              </w:tabs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DESCRIPCIÓN DE FUNCIONES ESENCIALES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de la Subdirección de Gestión Ambiental.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Administrar, controlar y evaluar el desarrollo de los programas, proyectos y las actividades propias del área de la Subdirección de Gestión Ambiental.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Velar por el adecuado funcionamiento y responder por los bienes entregados en custodia, para el ejercicio de sus funciones.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Default="000C010C" w:rsidP="000C010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  </w:t>
            </w:r>
          </w:p>
          <w:p w:rsidR="000C010C" w:rsidRPr="0045523E" w:rsidRDefault="000C010C" w:rsidP="000C010C">
            <w:pPr>
              <w:spacing w:after="0"/>
              <w:rPr>
                <w:rFonts w:ascii="Arial" w:hAnsi="Arial" w:cs="Arial"/>
              </w:rPr>
            </w:pP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C010C" w:rsidRPr="0045523E" w:rsidRDefault="000C010C" w:rsidP="00651979">
            <w:pPr>
              <w:spacing w:after="0"/>
              <w:ind w:left="720"/>
              <w:contextualSpacing/>
              <w:rPr>
                <w:rFonts w:ascii="Arial" w:hAnsi="Arial" w:cs="Arial"/>
                <w:b/>
                <w:iCs/>
              </w:rPr>
            </w:pPr>
          </w:p>
          <w:p w:rsidR="000C010C" w:rsidRPr="0045523E" w:rsidRDefault="000C010C" w:rsidP="000C010C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>CONOCIMIENTOS ESENCIALES</w:t>
            </w: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C010C" w:rsidRDefault="000C010C" w:rsidP="000C010C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costeros o obras de protección costera.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Legislación ambiental marina.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 o calidad ambiental marina.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costero.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Bienes de uso público marino-costeros.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iCs/>
              </w:rPr>
            </w:pPr>
            <w:r w:rsidRPr="0045523E">
              <w:rPr>
                <w:rFonts w:ascii="Arial" w:hAnsi="Arial" w:cs="Arial"/>
              </w:rPr>
              <w:t>Básicos en actividades costeros (turismo costero, urbanizaciones a pie de playa, deportes náuticos, pesca, maricultura.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0C010C" w:rsidRPr="0045523E" w:rsidRDefault="000C010C" w:rsidP="000C010C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iCs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0C010C" w:rsidRPr="0045523E" w:rsidRDefault="000C010C" w:rsidP="00651979">
            <w:pPr>
              <w:spacing w:after="0"/>
              <w:ind w:left="360"/>
              <w:rPr>
                <w:rFonts w:ascii="Arial" w:hAnsi="Arial" w:cs="Arial"/>
                <w:iCs/>
              </w:rPr>
            </w:pP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C010C" w:rsidRPr="0045523E" w:rsidRDefault="000C010C" w:rsidP="000C010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0C010C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0C010C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del conocimiento en: Ingeniería Ambiental Pesquera y afines, Ingeniería Civil y afines.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0C010C" w:rsidRPr="0045523E" w:rsidRDefault="00977A56" w:rsidP="00651979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  <w:bookmarkStart w:id="0" w:name="_GoBack"/>
            <w:bookmarkEnd w:id="0"/>
            <w:r>
              <w:rPr>
                <w:rFonts w:ascii="Arial" w:hAnsi="Arial" w:cs="Arial"/>
              </w:rPr>
              <w:t>v</w:t>
            </w:r>
            <w:r w:rsidR="000C010C" w:rsidRPr="0045523E">
              <w:rPr>
                <w:rFonts w:ascii="Arial" w:hAnsi="Arial" w:cs="Arial"/>
              </w:rPr>
              <w:t>eintidós (22) meses de experiencia profesional relacionada.</w:t>
            </w:r>
          </w:p>
        </w:tc>
      </w:tr>
      <w:tr w:rsidR="000C010C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0C010C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0C010C" w:rsidRPr="0045523E" w:rsidTr="00651979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0C010C" w:rsidRPr="0045523E" w:rsidRDefault="000C010C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0C010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C010C" w:rsidRPr="0045523E" w:rsidRDefault="000C010C" w:rsidP="000C010C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0C010C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C010C" w:rsidRPr="0045523E" w:rsidRDefault="000C010C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C010C" w:rsidRPr="0045523E" w:rsidRDefault="000C010C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0C010C" w:rsidRPr="0045523E" w:rsidRDefault="000C010C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0C010C" w:rsidRPr="0045523E" w:rsidTr="00651979">
        <w:tc>
          <w:tcPr>
            <w:tcW w:w="4320" w:type="dxa"/>
            <w:gridSpan w:val="3"/>
          </w:tcPr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Aprendizaje Continuo</w:t>
            </w:r>
          </w:p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Profesional</w:t>
            </w:r>
          </w:p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0C010C" w:rsidRPr="0045523E" w:rsidRDefault="000C010C" w:rsidP="000C01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</w:t>
            </w:r>
          </w:p>
        </w:tc>
      </w:tr>
    </w:tbl>
    <w:p w:rsidR="000C010C" w:rsidRPr="000C010C" w:rsidRDefault="000C010C">
      <w:pPr>
        <w:rPr>
          <w:lang w:val="es-MX"/>
        </w:rPr>
      </w:pPr>
    </w:p>
    <w:sectPr w:rsidR="000C010C" w:rsidRPr="000C010C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07" w:rsidRDefault="003C0607" w:rsidP="00357C19">
      <w:pPr>
        <w:spacing w:after="0" w:line="240" w:lineRule="auto"/>
      </w:pPr>
      <w:r>
        <w:separator/>
      </w:r>
    </w:p>
  </w:endnote>
  <w:endnote w:type="continuationSeparator" w:id="0">
    <w:p w:rsidR="003C0607" w:rsidRDefault="003C0607" w:rsidP="0035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3B3176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07" w:rsidRDefault="003C0607" w:rsidP="00357C19">
      <w:pPr>
        <w:spacing w:after="0" w:line="240" w:lineRule="auto"/>
      </w:pPr>
      <w:r>
        <w:separator/>
      </w:r>
    </w:p>
  </w:footnote>
  <w:footnote w:type="continuationSeparator" w:id="0">
    <w:p w:rsidR="003C0607" w:rsidRDefault="003C0607" w:rsidP="00357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060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3C060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C060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B3176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3C06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3C06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3B3176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3C060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3C060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3B3176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3B3176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B3176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B3176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3B317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357C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357C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77A5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57C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357C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357C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77A5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357C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3B31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3B31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3C060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3C0607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3B3176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3B3176" w:rsidP="00FA6F05">
    <w:pPr>
      <w:pStyle w:val="Encabezado"/>
      <w:jc w:val="right"/>
      <w:rPr>
        <w:b/>
      </w:rPr>
    </w:pPr>
    <w:r>
      <w:rPr>
        <w:b/>
      </w:rPr>
      <w:t>Pág.</w:t>
    </w:r>
    <w:r w:rsidR="00357C1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357C1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357C19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357C1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357C1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357C19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F616A"/>
    <w:multiLevelType w:val="hybridMultilevel"/>
    <w:tmpl w:val="BE96F25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10C"/>
    <w:rsid w:val="000A1E27"/>
    <w:rsid w:val="000C010C"/>
    <w:rsid w:val="001C09D5"/>
    <w:rsid w:val="00240450"/>
    <w:rsid w:val="00357C19"/>
    <w:rsid w:val="003B3176"/>
    <w:rsid w:val="003C0607"/>
    <w:rsid w:val="00735758"/>
    <w:rsid w:val="00977A56"/>
    <w:rsid w:val="00A96899"/>
    <w:rsid w:val="00AD7522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10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C010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C010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C010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C010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C01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827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3</cp:revision>
  <dcterms:created xsi:type="dcterms:W3CDTF">2015-11-11T16:36:00Z</dcterms:created>
  <dcterms:modified xsi:type="dcterms:W3CDTF">2016-02-18T17:26:00Z</dcterms:modified>
</cp:coreProperties>
</file>