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365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0"/>
        <w:gridCol w:w="3739"/>
        <w:gridCol w:w="460"/>
        <w:gridCol w:w="11"/>
        <w:gridCol w:w="4932"/>
        <w:gridCol w:w="113"/>
      </w:tblGrid>
      <w:tr w:rsidR="005614C5" w:rsidRPr="0045523E" w:rsidTr="00651979">
        <w:trPr>
          <w:gridBefore w:val="1"/>
          <w:wBefore w:w="110" w:type="dxa"/>
        </w:trPr>
        <w:tc>
          <w:tcPr>
            <w:tcW w:w="9255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5614C5" w:rsidRPr="0045523E" w:rsidRDefault="005614C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5614C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614C5" w:rsidRPr="0045523E" w:rsidTr="00651979">
        <w:trPr>
          <w:gridBefore w:val="1"/>
          <w:wBefore w:w="110" w:type="dxa"/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6" w:type="dxa"/>
            <w:gridSpan w:val="4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5614C5" w:rsidRPr="0045523E" w:rsidTr="00651979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5614C5" w:rsidRPr="0045523E" w:rsidTr="00651979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5614C5" w:rsidRPr="0045523E" w:rsidTr="00651979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04</w:t>
            </w:r>
          </w:p>
        </w:tc>
      </w:tr>
      <w:tr w:rsidR="005614C5" w:rsidRPr="0045523E" w:rsidTr="00651979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(1)</w:t>
            </w:r>
          </w:p>
        </w:tc>
      </w:tr>
      <w:tr w:rsidR="005614C5" w:rsidRPr="0045523E" w:rsidTr="00651979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5614C5" w:rsidRPr="0045523E" w:rsidTr="00651979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614C5" w:rsidRPr="0045523E" w:rsidTr="00651979">
        <w:trPr>
          <w:gridBefore w:val="1"/>
          <w:wBefore w:w="110" w:type="dxa"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5614C5" w:rsidRPr="0045523E" w:rsidTr="00651979">
        <w:trPr>
          <w:gridBefore w:val="1"/>
          <w:wBefore w:w="110" w:type="dxa"/>
        </w:trPr>
        <w:tc>
          <w:tcPr>
            <w:tcW w:w="9255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5614C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5614C5" w:rsidRPr="0045523E" w:rsidTr="00651979">
        <w:trPr>
          <w:gridBefore w:val="1"/>
          <w:wBefore w:w="110" w:type="dxa"/>
        </w:trPr>
        <w:tc>
          <w:tcPr>
            <w:tcW w:w="9255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4C5" w:rsidRPr="0045523E" w:rsidRDefault="005614C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5614C5" w:rsidRPr="0045523E" w:rsidTr="00651979">
        <w:trPr>
          <w:gridBefore w:val="1"/>
          <w:wBefore w:w="110" w:type="dxa"/>
        </w:trPr>
        <w:tc>
          <w:tcPr>
            <w:tcW w:w="9255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5614C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5614C5" w:rsidRPr="0045523E" w:rsidTr="00651979">
        <w:trPr>
          <w:gridBefore w:val="1"/>
          <w:wBefore w:w="110" w:type="dxa"/>
        </w:trPr>
        <w:tc>
          <w:tcPr>
            <w:tcW w:w="9255" w:type="dxa"/>
            <w:gridSpan w:val="5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5614C5" w:rsidRDefault="005614C5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Efectuar la facturación y la gestión integral de cobranza para hacer efectivos los créditos exigibles a favor de la Corporación: Recaudo de cartera ordinaria y Jurisdicción Coactiva: Cobro Persuasivo y Cobro Coactivo.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5614C5" w:rsidRPr="0045523E" w:rsidTr="00651979">
        <w:trPr>
          <w:gridBefore w:val="1"/>
          <w:wBefore w:w="110" w:type="dxa"/>
        </w:trPr>
        <w:tc>
          <w:tcPr>
            <w:tcW w:w="9255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5614C5" w:rsidRPr="0045523E" w:rsidRDefault="005614C5" w:rsidP="005614C5">
            <w:pPr>
              <w:keepNext/>
              <w:keepLines/>
              <w:numPr>
                <w:ilvl w:val="0"/>
                <w:numId w:val="2"/>
              </w:numPr>
              <w:spacing w:before="240" w:after="0"/>
              <w:jc w:val="center"/>
              <w:outlineLvl w:val="0"/>
              <w:rPr>
                <w:rFonts w:ascii="Arial" w:eastAsia="Arial Unicode MS" w:hAnsi="Arial" w:cs="Arial"/>
                <w:b/>
                <w:color w:val="262626"/>
              </w:rPr>
            </w:pPr>
            <w:r w:rsidRPr="0045523E">
              <w:rPr>
                <w:rFonts w:ascii="Arial" w:eastAsia="Arial Unicode MS" w:hAnsi="Arial" w:cs="Arial"/>
                <w:b/>
                <w:color w:val="262626"/>
              </w:rPr>
              <w:t>DESCRIPCIÓN DE FUNCIONES ESENCIALES</w:t>
            </w:r>
          </w:p>
        </w:tc>
      </w:tr>
      <w:tr w:rsidR="005614C5" w:rsidRPr="0045523E" w:rsidTr="00651979">
        <w:trPr>
          <w:gridBefore w:val="1"/>
          <w:wBefore w:w="110" w:type="dxa"/>
        </w:trPr>
        <w:tc>
          <w:tcPr>
            <w:tcW w:w="9255" w:type="dxa"/>
            <w:gridSpan w:val="5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Grupo de Gestión Financiera que sean de su competencia. 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2. Coordinar, promover y participar en los estudios e investigaciones que permitan mejorar la prestación de los servicios a su cargo y el oportuno cumplimiento de los planes, programas y proyectos, así como la ejecución y utilización óptima de los recursos disponibles.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Grupo de gestión Financiera. 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Velar por el adecuado funcionamiento y responder por los bienes entregados en custodia, para el ejercicio de sus funciones.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la confidencialidad, disponibilidad e integridad de la información de la Corporación, acorde con las normas vigentes.</w:t>
            </w: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4C5" w:rsidRPr="0045523E" w:rsidRDefault="005614C5" w:rsidP="00651979">
            <w:pPr>
              <w:spacing w:after="0"/>
              <w:jc w:val="both"/>
              <w:rPr>
                <w:rFonts w:ascii="Arial" w:hAnsi="Arial" w:cs="Arial"/>
                <w:spacing w:val="-3"/>
              </w:rPr>
            </w:pPr>
            <w:r w:rsidRPr="0045523E">
              <w:rPr>
                <w:rFonts w:ascii="Arial" w:hAnsi="Arial" w:cs="Arial"/>
              </w:rPr>
              <w:t>11. Asegurar el sostenimiento del Sistema Integrado de Gestión y propender por la ejecución de las correcciones, acciones correctivas, preventivas y/o de mejoras cuando se requiera</w:t>
            </w:r>
          </w:p>
        </w:tc>
      </w:tr>
      <w:tr w:rsidR="005614C5" w:rsidRPr="0045523E" w:rsidTr="00651979">
        <w:trPr>
          <w:gridBefore w:val="1"/>
          <w:wBefore w:w="110" w:type="dxa"/>
        </w:trPr>
        <w:tc>
          <w:tcPr>
            <w:tcW w:w="9255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5614C5" w:rsidRPr="0045523E" w:rsidRDefault="005614C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5614C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5614C5" w:rsidRPr="0045523E" w:rsidTr="00651979">
        <w:trPr>
          <w:gridBefore w:val="1"/>
          <w:wBefore w:w="110" w:type="dxa"/>
        </w:trPr>
        <w:tc>
          <w:tcPr>
            <w:tcW w:w="9255" w:type="dxa"/>
            <w:gridSpan w:val="5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en normatividad ambiental y Derecho Público aplicable a la Corporación.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en Hacienda Pública y Derecho Público Financiero.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en análisis jurisprudencial, redacción y argumentación jurídica.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5614C5" w:rsidRPr="0045523E" w:rsidRDefault="005614C5" w:rsidP="005614C5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informática: Word, Excel, </w:t>
            </w:r>
            <w:proofErr w:type="spellStart"/>
            <w:r w:rsidRPr="0045523E">
              <w:rPr>
                <w:rFonts w:ascii="Arial" w:eastAsia="Arial Unicode MS" w:hAnsi="Arial" w:cs="Arial"/>
              </w:rPr>
              <w:t>Power</w:t>
            </w:r>
            <w:proofErr w:type="spellEnd"/>
            <w:r w:rsidRPr="0045523E">
              <w:rPr>
                <w:rFonts w:ascii="Arial" w:eastAsia="Arial Unicode MS" w:hAnsi="Arial" w:cs="Arial"/>
              </w:rPr>
              <w:t xml:space="preserve"> Point e Internet.</w:t>
            </w:r>
          </w:p>
        </w:tc>
      </w:tr>
      <w:tr w:rsidR="005614C5" w:rsidRPr="0045523E" w:rsidTr="00651979">
        <w:tblPrEx>
          <w:tblLook w:val="0000"/>
        </w:tblPrEx>
        <w:trPr>
          <w:gridAfter w:val="1"/>
          <w:wAfter w:w="113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4C5" w:rsidRPr="0045523E" w:rsidRDefault="005614C5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5614C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614C5" w:rsidRPr="0045523E" w:rsidTr="00651979">
        <w:tblPrEx>
          <w:tblLook w:val="0000"/>
        </w:tblPrEx>
        <w:trPr>
          <w:gridAfter w:val="1"/>
          <w:wAfter w:w="113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:rsidR="005614C5" w:rsidRPr="0045523E" w:rsidRDefault="005614C5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5614C5" w:rsidRPr="0045523E" w:rsidRDefault="005614C5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614C5" w:rsidRPr="0045523E" w:rsidRDefault="005614C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614C5" w:rsidRPr="0045523E" w:rsidTr="00651979">
        <w:tblPrEx>
          <w:tblLook w:val="0000"/>
        </w:tblPrEx>
        <w:trPr>
          <w:gridAfter w:val="1"/>
          <w:wAfter w:w="113" w:type="dxa"/>
          <w:trHeight w:val="754"/>
          <w:tblHeader/>
        </w:trPr>
        <w:tc>
          <w:tcPr>
            <w:tcW w:w="4320" w:type="dxa"/>
            <w:gridSpan w:val="4"/>
          </w:tcPr>
          <w:p w:rsidR="005614C5" w:rsidRPr="0045523E" w:rsidRDefault="005614C5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523E">
              <w:rPr>
                <w:rFonts w:ascii="Arial" w:hAnsi="Arial" w:cs="Arial"/>
                <w:sz w:val="22"/>
                <w:szCs w:val="22"/>
              </w:rPr>
              <w:t>Título Profesional en  disciplina académica del núcleo básico Administración, Económicas, Contaduría Pública, Derecho y Afines.</w:t>
            </w:r>
          </w:p>
          <w:p w:rsidR="005614C5" w:rsidRPr="0045523E" w:rsidRDefault="005614C5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5614C5" w:rsidRPr="0045523E" w:rsidRDefault="005614C5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45523E">
              <w:rPr>
                <w:rFonts w:ascii="Arial" w:hAnsi="Arial" w:cs="Arial"/>
                <w:sz w:val="22"/>
                <w:szCs w:val="22"/>
              </w:rPr>
              <w:t>Tarjeta profesional en los casos reglamentados por la ley.</w:t>
            </w:r>
          </w:p>
          <w:p w:rsidR="005614C5" w:rsidRPr="0045523E" w:rsidRDefault="005614C5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932" w:type="dxa"/>
            <w:vAlign w:val="center"/>
          </w:tcPr>
          <w:p w:rsidR="005614C5" w:rsidRPr="0045523E" w:rsidRDefault="005614C5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Nueve (9) meses de experiencia profesional relacionada.</w:t>
            </w:r>
          </w:p>
        </w:tc>
      </w:tr>
      <w:tr w:rsidR="005614C5" w:rsidRPr="0045523E" w:rsidTr="00651979">
        <w:tblPrEx>
          <w:tblLook w:val="0000"/>
        </w:tblPrEx>
        <w:trPr>
          <w:gridAfter w:val="1"/>
          <w:wAfter w:w="113" w:type="dxa"/>
          <w:tblHeader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4C5" w:rsidRPr="0045523E" w:rsidRDefault="005614C5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614C5" w:rsidRPr="0045523E" w:rsidTr="00651979">
        <w:tblPrEx>
          <w:tblLook w:val="0000"/>
        </w:tblPrEx>
        <w:trPr>
          <w:gridAfter w:val="1"/>
          <w:wAfter w:w="113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:rsidR="005614C5" w:rsidRPr="0045523E" w:rsidRDefault="005614C5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5614C5" w:rsidRPr="0045523E" w:rsidRDefault="005614C5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614C5" w:rsidRPr="0045523E" w:rsidRDefault="005614C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614C5" w:rsidRPr="0045523E" w:rsidTr="00651979">
        <w:tblPrEx>
          <w:tblLook w:val="0000"/>
        </w:tblPrEx>
        <w:trPr>
          <w:gridAfter w:val="1"/>
          <w:wAfter w:w="113" w:type="dxa"/>
        </w:trPr>
        <w:tc>
          <w:tcPr>
            <w:tcW w:w="4309" w:type="dxa"/>
            <w:gridSpan w:val="3"/>
            <w:tcBorders>
              <w:bottom w:val="thinThickSmallGap" w:sz="24" w:space="0" w:color="auto"/>
            </w:tcBorders>
          </w:tcPr>
          <w:p w:rsidR="005614C5" w:rsidRPr="0045523E" w:rsidRDefault="005614C5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5614C5" w:rsidRPr="0045523E" w:rsidRDefault="005614C5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No hay equivalencias</w:t>
            </w:r>
          </w:p>
          <w:p w:rsidR="005614C5" w:rsidRPr="0045523E" w:rsidRDefault="005614C5" w:rsidP="00651979">
            <w:pPr>
              <w:pStyle w:val="Textocomentario"/>
              <w:spacing w:after="0"/>
              <w:jc w:val="both"/>
              <w:rPr>
                <w:rFonts w:eastAsia="Arial Unicode M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614C5" w:rsidRPr="0045523E" w:rsidRDefault="005614C5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equivalencias</w:t>
            </w:r>
          </w:p>
        </w:tc>
      </w:tr>
      <w:tr w:rsidR="005614C5" w:rsidRPr="0045523E" w:rsidTr="00651979">
        <w:tblPrEx>
          <w:tblLook w:val="0000"/>
        </w:tblPrEx>
        <w:trPr>
          <w:gridAfter w:val="1"/>
          <w:wAfter w:w="113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4C5" w:rsidRPr="0045523E" w:rsidRDefault="005614C5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5614C5" w:rsidRPr="0045523E" w:rsidRDefault="005614C5" w:rsidP="005614C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614C5" w:rsidRPr="0045523E" w:rsidTr="00651979">
        <w:tblPrEx>
          <w:tblLook w:val="0000"/>
        </w:tblPrEx>
        <w:trPr>
          <w:gridAfter w:val="1"/>
          <w:wAfter w:w="113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:rsidR="005614C5" w:rsidRPr="0045523E" w:rsidRDefault="005614C5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614C5" w:rsidRPr="0045523E" w:rsidRDefault="005614C5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614C5" w:rsidRPr="0045523E" w:rsidTr="00651979">
        <w:tblPrEx>
          <w:tblLook w:val="0000"/>
        </w:tblPrEx>
        <w:trPr>
          <w:gridAfter w:val="1"/>
          <w:wAfter w:w="113" w:type="dxa"/>
        </w:trPr>
        <w:tc>
          <w:tcPr>
            <w:tcW w:w="4320" w:type="dxa"/>
            <w:gridSpan w:val="4"/>
          </w:tcPr>
          <w:p w:rsidR="005614C5" w:rsidRPr="0045523E" w:rsidRDefault="005614C5" w:rsidP="005614C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Orientación a resultados</w:t>
            </w:r>
          </w:p>
          <w:p w:rsidR="005614C5" w:rsidRPr="0045523E" w:rsidRDefault="005614C5" w:rsidP="005614C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Orientación al usuario y al ciudadano</w:t>
            </w:r>
          </w:p>
          <w:p w:rsidR="005614C5" w:rsidRPr="0045523E" w:rsidRDefault="005614C5" w:rsidP="005614C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Transparencia</w:t>
            </w:r>
          </w:p>
          <w:p w:rsidR="005614C5" w:rsidRPr="0045523E" w:rsidRDefault="005614C5" w:rsidP="005614C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</w:rPr>
              <w:t>Compromiso con la Organización</w:t>
            </w:r>
          </w:p>
        </w:tc>
        <w:tc>
          <w:tcPr>
            <w:tcW w:w="4932" w:type="dxa"/>
          </w:tcPr>
          <w:p w:rsidR="005614C5" w:rsidRPr="0045523E" w:rsidRDefault="005614C5" w:rsidP="005614C5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:rsidR="005614C5" w:rsidRPr="0045523E" w:rsidRDefault="005614C5" w:rsidP="005614C5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:rsidR="005614C5" w:rsidRPr="0045523E" w:rsidRDefault="005614C5" w:rsidP="005614C5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5614C5" w:rsidRPr="0045523E" w:rsidRDefault="005614C5" w:rsidP="005614C5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</w:tc>
      </w:tr>
    </w:tbl>
    <w:p w:rsidR="00AD7522" w:rsidRPr="005614C5" w:rsidRDefault="00AD7522">
      <w:pPr>
        <w:rPr>
          <w:lang w:val="es-MX"/>
        </w:rPr>
      </w:pPr>
    </w:p>
    <w:sectPr w:rsidR="00AD7522" w:rsidRPr="005614C5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D6092D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6092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6092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609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D6092D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6092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6092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D6092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6092D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6092D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D6092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614C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614C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D6092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D6092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6092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D6092D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D6092D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D6092D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32AA9"/>
    <w:multiLevelType w:val="hybridMultilevel"/>
    <w:tmpl w:val="BF2A39C0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614C5"/>
    <w:rsid w:val="000A1E27"/>
    <w:rsid w:val="005614C5"/>
    <w:rsid w:val="00735758"/>
    <w:rsid w:val="00A96899"/>
    <w:rsid w:val="00AD7522"/>
    <w:rsid w:val="00D6092D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4C5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614C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614C5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614C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614C5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614C5"/>
  </w:style>
  <w:style w:type="paragraph" w:styleId="Textocomentario">
    <w:name w:val="annotation text"/>
    <w:basedOn w:val="Normal"/>
    <w:link w:val="TextocomentarioCar"/>
    <w:semiHidden/>
    <w:rsid w:val="005614C5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614C5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614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14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585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2015-11-11T17:05:00Z</dcterms:created>
  <dcterms:modified xsi:type="dcterms:W3CDTF">2015-11-11T17:10:00Z</dcterms:modified>
</cp:coreProperties>
</file>